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30" w:rsidRDefault="00EA0630" w:rsidP="00EA0630">
      <w:pPr>
        <w:pStyle w:val="3"/>
        <w:ind w:left="2094"/>
        <w:jc w:val="right"/>
        <w:rPr>
          <w:rStyle w:val="b1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bookmarkStart w:id="0" w:name="_Toc389207213"/>
      <w:r>
        <w:rPr>
          <w:rStyle w:val="b1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Приложение 1</w:t>
      </w:r>
      <w:r w:rsidRPr="00EA0630">
        <w:rPr>
          <w:rStyle w:val="b1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 </w:t>
      </w:r>
    </w:p>
    <w:p w:rsidR="00EA0630" w:rsidRPr="00EA0630" w:rsidRDefault="00EA0630" w:rsidP="00EA0630">
      <w:pPr>
        <w:rPr>
          <w:lang w:eastAsia="ar-SA"/>
        </w:rPr>
      </w:pPr>
      <w:bookmarkStart w:id="1" w:name="_GoBack"/>
      <w:bookmarkEnd w:id="1"/>
    </w:p>
    <w:p w:rsidR="00EA0630" w:rsidRPr="00EA0630" w:rsidRDefault="00EA0630" w:rsidP="00EA0630">
      <w:pPr>
        <w:pStyle w:val="3"/>
        <w:numPr>
          <w:ilvl w:val="2"/>
          <w:numId w:val="2"/>
        </w:numPr>
        <w:rPr>
          <w:rStyle w:val="b1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EA0630">
        <w:rPr>
          <w:rStyle w:val="b1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Атрибуты элемента «</w:t>
      </w:r>
      <w:proofErr w:type="spellStart"/>
      <w:r w:rsidRPr="00EA0630">
        <w:rPr>
          <w:rStyle w:val="b1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direction</w:t>
      </w:r>
      <w:proofErr w:type="spellEnd"/>
      <w:r w:rsidRPr="00EA0630">
        <w:rPr>
          <w:rStyle w:val="b1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- Направление в МО»</w:t>
      </w:r>
      <w:bookmarkEnd w:id="0"/>
    </w:p>
    <w:p w:rsidR="00EA0630" w:rsidRPr="00EA0630" w:rsidRDefault="00EA0630" w:rsidP="00EA0630">
      <w:pPr>
        <w:rPr>
          <w:sz w:val="28"/>
          <w:szCs w:val="28"/>
          <w:lang w:eastAsia="ar-SA"/>
        </w:rPr>
      </w:pPr>
      <w:r w:rsidRPr="00EA0630">
        <w:rPr>
          <w:sz w:val="28"/>
          <w:szCs w:val="28"/>
          <w:lang w:eastAsia="ar-SA"/>
        </w:rPr>
        <w:t>Элемент условно обязательный. Заполняется при наличии направления на консультацию от другой медицинской организации. Необходим для оплаты амбулаторных случаев при пересечении услуг с поликлинической услугой другой организации или, если гражданин находится на лечении в круглосуточном или дневном стационаре.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26"/>
        <w:gridCol w:w="1993"/>
        <w:gridCol w:w="2153"/>
        <w:gridCol w:w="823"/>
        <w:gridCol w:w="2262"/>
      </w:tblGrid>
      <w:tr w:rsidR="00EA0630" w:rsidRPr="00EA0630" w:rsidTr="00E86148">
        <w:trPr>
          <w:cantSplit/>
        </w:trPr>
        <w:tc>
          <w:tcPr>
            <w:tcW w:w="2296" w:type="dxa"/>
            <w:vAlign w:val="center"/>
          </w:tcPr>
          <w:p w:rsidR="00EA0630" w:rsidRPr="00EA0630" w:rsidRDefault="00EA0630" w:rsidP="00E86148">
            <w:pPr>
              <w:pStyle w:val="a3"/>
            </w:pPr>
            <w:r w:rsidRPr="00EA0630">
              <w:t>Имя</w:t>
            </w:r>
          </w:p>
        </w:tc>
        <w:tc>
          <w:tcPr>
            <w:tcW w:w="2178" w:type="dxa"/>
            <w:vAlign w:val="center"/>
          </w:tcPr>
          <w:p w:rsidR="00EA0630" w:rsidRPr="00EA0630" w:rsidRDefault="00EA0630" w:rsidP="00E86148">
            <w:pPr>
              <w:pStyle w:val="a3"/>
            </w:pPr>
            <w:r w:rsidRPr="00EA0630">
              <w:t>Назначение</w:t>
            </w:r>
          </w:p>
        </w:tc>
        <w:tc>
          <w:tcPr>
            <w:tcW w:w="2278" w:type="dxa"/>
            <w:vAlign w:val="center"/>
          </w:tcPr>
          <w:p w:rsidR="00EA0630" w:rsidRPr="00EA0630" w:rsidRDefault="00EA0630" w:rsidP="00E86148">
            <w:pPr>
              <w:pStyle w:val="a3"/>
            </w:pPr>
            <w:r w:rsidRPr="00EA0630">
              <w:t>Условия заполнения</w:t>
            </w:r>
          </w:p>
        </w:tc>
        <w:tc>
          <w:tcPr>
            <w:tcW w:w="840" w:type="dxa"/>
            <w:vAlign w:val="center"/>
          </w:tcPr>
          <w:p w:rsidR="00EA0630" w:rsidRPr="00EA0630" w:rsidRDefault="00EA0630" w:rsidP="00E86148">
            <w:pPr>
              <w:pStyle w:val="a3"/>
            </w:pPr>
            <w:r w:rsidRPr="00EA0630">
              <w:t>Тип</w:t>
            </w:r>
          </w:p>
        </w:tc>
        <w:tc>
          <w:tcPr>
            <w:tcW w:w="2412" w:type="dxa"/>
            <w:vAlign w:val="center"/>
          </w:tcPr>
          <w:p w:rsidR="00EA0630" w:rsidRPr="00EA0630" w:rsidRDefault="00EA0630" w:rsidP="00E86148">
            <w:pPr>
              <w:pStyle w:val="a3"/>
            </w:pPr>
            <w:r w:rsidRPr="00EA0630">
              <w:t>Ограничения</w:t>
            </w:r>
          </w:p>
        </w:tc>
      </w:tr>
      <w:tr w:rsidR="00EA0630" w:rsidRPr="00EA0630" w:rsidTr="00E86148">
        <w:trPr>
          <w:cantSplit/>
        </w:trPr>
        <w:tc>
          <w:tcPr>
            <w:tcW w:w="2296" w:type="dxa"/>
          </w:tcPr>
          <w:p w:rsidR="00EA0630" w:rsidRPr="00EA0630" w:rsidRDefault="00EA0630" w:rsidP="00E86148">
            <w:pPr>
              <w:pStyle w:val="a4"/>
            </w:pPr>
            <w:r w:rsidRPr="00EA0630">
              <w:rPr>
                <w:lang w:val="en-US"/>
              </w:rPr>
              <w:t>number</w:t>
            </w:r>
          </w:p>
        </w:tc>
        <w:tc>
          <w:tcPr>
            <w:tcW w:w="2178" w:type="dxa"/>
          </w:tcPr>
          <w:p w:rsidR="00EA0630" w:rsidRPr="00EA0630" w:rsidRDefault="00EA0630" w:rsidP="00E86148">
            <w:pPr>
              <w:pStyle w:val="a4"/>
            </w:pPr>
            <w:r w:rsidRPr="00EA0630">
              <w:t>Номер направления</w:t>
            </w:r>
          </w:p>
        </w:tc>
        <w:tc>
          <w:tcPr>
            <w:tcW w:w="2278" w:type="dxa"/>
          </w:tcPr>
          <w:p w:rsidR="00EA0630" w:rsidRPr="00EA0630" w:rsidRDefault="00EA0630" w:rsidP="00E86148">
            <w:pPr>
              <w:pStyle w:val="a4"/>
            </w:pPr>
            <w:r w:rsidRPr="00EA0630">
              <w:t xml:space="preserve">Условно обязательный. Заполняется при </w:t>
            </w:r>
            <w:proofErr w:type="gramStart"/>
            <w:r w:rsidRPr="00EA0630">
              <w:t>условиях</w:t>
            </w:r>
            <w:proofErr w:type="gramEnd"/>
            <w:r w:rsidRPr="00EA0630">
              <w:t xml:space="preserve"> описанных в тарифном соглашении.</w:t>
            </w:r>
          </w:p>
        </w:tc>
        <w:tc>
          <w:tcPr>
            <w:tcW w:w="840" w:type="dxa"/>
          </w:tcPr>
          <w:p w:rsidR="00EA0630" w:rsidRPr="00EA0630" w:rsidRDefault="00EA0630" w:rsidP="00E86148">
            <w:pPr>
              <w:pStyle w:val="a4"/>
            </w:pPr>
            <w:r w:rsidRPr="00EA0630">
              <w:rPr>
                <w:lang w:val="en-US"/>
              </w:rPr>
              <w:t>string</w:t>
            </w:r>
          </w:p>
        </w:tc>
        <w:tc>
          <w:tcPr>
            <w:tcW w:w="2412" w:type="dxa"/>
          </w:tcPr>
          <w:p w:rsidR="00EA0630" w:rsidRPr="00EA0630" w:rsidRDefault="00EA0630" w:rsidP="00E86148">
            <w:pPr>
              <w:pStyle w:val="a4"/>
            </w:pPr>
            <w:r w:rsidRPr="00EA0630">
              <w:t>13 символа</w:t>
            </w:r>
          </w:p>
        </w:tc>
      </w:tr>
      <w:tr w:rsidR="00EA0630" w:rsidRPr="00EA0630" w:rsidTr="00E86148">
        <w:trPr>
          <w:cantSplit/>
        </w:trPr>
        <w:tc>
          <w:tcPr>
            <w:tcW w:w="2296" w:type="dxa"/>
          </w:tcPr>
          <w:p w:rsidR="00EA0630" w:rsidRPr="00EA0630" w:rsidRDefault="00EA0630" w:rsidP="00E86148">
            <w:pPr>
              <w:pStyle w:val="a4"/>
              <w:rPr>
                <w:lang w:val="en-US"/>
              </w:rPr>
            </w:pPr>
            <w:r w:rsidRPr="00EA0630">
              <w:rPr>
                <w:lang w:val="en-US"/>
              </w:rPr>
              <w:t>date_1</w:t>
            </w:r>
          </w:p>
        </w:tc>
        <w:tc>
          <w:tcPr>
            <w:tcW w:w="2178" w:type="dxa"/>
          </w:tcPr>
          <w:p w:rsidR="00EA0630" w:rsidRPr="00EA0630" w:rsidRDefault="00EA0630" w:rsidP="00E86148">
            <w:pPr>
              <w:pStyle w:val="a4"/>
            </w:pPr>
            <w:r w:rsidRPr="00EA0630">
              <w:t>Дата направления</w:t>
            </w:r>
          </w:p>
        </w:tc>
        <w:tc>
          <w:tcPr>
            <w:tcW w:w="2278" w:type="dxa"/>
          </w:tcPr>
          <w:p w:rsidR="00EA0630" w:rsidRPr="00EA0630" w:rsidRDefault="00EA0630" w:rsidP="00E86148">
            <w:pPr>
              <w:pStyle w:val="a4"/>
            </w:pPr>
            <w:r w:rsidRPr="00EA0630">
              <w:t>Обязательный.</w:t>
            </w:r>
          </w:p>
        </w:tc>
        <w:tc>
          <w:tcPr>
            <w:tcW w:w="840" w:type="dxa"/>
          </w:tcPr>
          <w:p w:rsidR="00EA0630" w:rsidRPr="00EA0630" w:rsidRDefault="00EA0630" w:rsidP="00E86148">
            <w:pPr>
              <w:pStyle w:val="a4"/>
              <w:rPr>
                <w:lang w:val="en-US"/>
              </w:rPr>
            </w:pPr>
            <w:r w:rsidRPr="00EA0630">
              <w:rPr>
                <w:lang w:val="en-US"/>
              </w:rPr>
              <w:t>date</w:t>
            </w:r>
          </w:p>
        </w:tc>
        <w:tc>
          <w:tcPr>
            <w:tcW w:w="2412" w:type="dxa"/>
          </w:tcPr>
          <w:p w:rsidR="00EA0630" w:rsidRPr="00EA0630" w:rsidRDefault="00EA0630" w:rsidP="00E86148">
            <w:pPr>
              <w:pStyle w:val="a4"/>
            </w:pPr>
          </w:p>
        </w:tc>
      </w:tr>
      <w:tr w:rsidR="00EA0630" w:rsidRPr="00EA0630" w:rsidTr="00E86148">
        <w:trPr>
          <w:cantSplit/>
        </w:trPr>
        <w:tc>
          <w:tcPr>
            <w:tcW w:w="2296" w:type="dxa"/>
          </w:tcPr>
          <w:p w:rsidR="00EA0630" w:rsidRPr="00EA0630" w:rsidRDefault="00EA0630" w:rsidP="00E86148">
            <w:pPr>
              <w:pStyle w:val="a4"/>
              <w:rPr>
                <w:lang w:val="en-US"/>
              </w:rPr>
            </w:pPr>
            <w:proofErr w:type="spellStart"/>
            <w:r w:rsidRPr="00EA0630">
              <w:rPr>
                <w:lang w:val="en-US"/>
              </w:rPr>
              <w:t>ogrn_lpu</w:t>
            </w:r>
            <w:proofErr w:type="spellEnd"/>
          </w:p>
        </w:tc>
        <w:tc>
          <w:tcPr>
            <w:tcW w:w="2178" w:type="dxa"/>
          </w:tcPr>
          <w:p w:rsidR="00EA0630" w:rsidRPr="00EA0630" w:rsidRDefault="00EA0630" w:rsidP="00E86148">
            <w:pPr>
              <w:pStyle w:val="a4"/>
            </w:pPr>
            <w:r w:rsidRPr="00EA0630">
              <w:t xml:space="preserve">ОГРН МО, </w:t>
            </w:r>
            <w:proofErr w:type="gramStart"/>
            <w:r w:rsidRPr="00EA0630">
              <w:t>направившей</w:t>
            </w:r>
            <w:proofErr w:type="gramEnd"/>
            <w:r w:rsidRPr="00EA0630">
              <w:t xml:space="preserve"> пациента</w:t>
            </w:r>
          </w:p>
        </w:tc>
        <w:tc>
          <w:tcPr>
            <w:tcW w:w="2278" w:type="dxa"/>
          </w:tcPr>
          <w:p w:rsidR="00EA0630" w:rsidRPr="00EA0630" w:rsidRDefault="00EA0630" w:rsidP="00E86148">
            <w:pPr>
              <w:pStyle w:val="a4"/>
            </w:pPr>
            <w:r w:rsidRPr="00EA0630">
              <w:t>Обязательный.</w:t>
            </w:r>
          </w:p>
        </w:tc>
        <w:tc>
          <w:tcPr>
            <w:tcW w:w="840" w:type="dxa"/>
          </w:tcPr>
          <w:p w:rsidR="00EA0630" w:rsidRPr="00EA0630" w:rsidRDefault="00EA0630" w:rsidP="00E86148">
            <w:pPr>
              <w:pStyle w:val="a4"/>
            </w:pPr>
            <w:r w:rsidRPr="00EA0630">
              <w:rPr>
                <w:lang w:val="en-US"/>
              </w:rPr>
              <w:t>integer</w:t>
            </w:r>
          </w:p>
        </w:tc>
        <w:tc>
          <w:tcPr>
            <w:tcW w:w="2412" w:type="dxa"/>
          </w:tcPr>
          <w:p w:rsidR="00EA0630" w:rsidRPr="00EA0630" w:rsidRDefault="00EA0630" w:rsidP="00E86148">
            <w:pPr>
              <w:pStyle w:val="a4"/>
            </w:pPr>
            <w:r w:rsidRPr="00EA0630">
              <w:t>13 символов.</w:t>
            </w:r>
          </w:p>
        </w:tc>
      </w:tr>
      <w:tr w:rsidR="00EA0630" w:rsidRPr="00EA0630" w:rsidTr="00E86148">
        <w:trPr>
          <w:cantSplit/>
        </w:trPr>
        <w:tc>
          <w:tcPr>
            <w:tcW w:w="2296" w:type="dxa"/>
          </w:tcPr>
          <w:p w:rsidR="00EA0630" w:rsidRPr="00EA0630" w:rsidRDefault="00EA0630" w:rsidP="00E86148">
            <w:pPr>
              <w:pStyle w:val="a4"/>
              <w:rPr>
                <w:lang w:val="en-US"/>
              </w:rPr>
            </w:pPr>
            <w:proofErr w:type="spellStart"/>
            <w:r w:rsidRPr="00EA0630">
              <w:rPr>
                <w:lang w:val="en-US"/>
              </w:rPr>
              <w:t>direction_type</w:t>
            </w:r>
            <w:proofErr w:type="spellEnd"/>
          </w:p>
        </w:tc>
        <w:tc>
          <w:tcPr>
            <w:tcW w:w="2178" w:type="dxa"/>
          </w:tcPr>
          <w:p w:rsidR="00EA0630" w:rsidRPr="00EA0630" w:rsidRDefault="00EA0630" w:rsidP="00E86148">
            <w:pPr>
              <w:pStyle w:val="a4"/>
            </w:pPr>
            <w:r w:rsidRPr="00EA0630">
              <w:t>Цель (тип) направления</w:t>
            </w:r>
          </w:p>
        </w:tc>
        <w:tc>
          <w:tcPr>
            <w:tcW w:w="2278" w:type="dxa"/>
          </w:tcPr>
          <w:p w:rsidR="00EA0630" w:rsidRPr="00EA0630" w:rsidRDefault="00EA0630" w:rsidP="00E86148">
            <w:pPr>
              <w:pStyle w:val="a4"/>
            </w:pPr>
            <w:r w:rsidRPr="00EA0630">
              <w:t>Обязательный</w:t>
            </w:r>
          </w:p>
        </w:tc>
        <w:tc>
          <w:tcPr>
            <w:tcW w:w="840" w:type="dxa"/>
          </w:tcPr>
          <w:p w:rsidR="00EA0630" w:rsidRPr="00EA0630" w:rsidRDefault="00EA0630" w:rsidP="00E86148">
            <w:pPr>
              <w:pStyle w:val="a4"/>
              <w:rPr>
                <w:lang w:val="en-US"/>
              </w:rPr>
            </w:pPr>
            <w:r w:rsidRPr="00EA0630">
              <w:rPr>
                <w:lang w:val="en-US"/>
              </w:rPr>
              <w:t>integer</w:t>
            </w:r>
          </w:p>
        </w:tc>
        <w:tc>
          <w:tcPr>
            <w:tcW w:w="2412" w:type="dxa"/>
          </w:tcPr>
          <w:p w:rsidR="00EA0630" w:rsidRPr="00EA0630" w:rsidRDefault="00EA0630" w:rsidP="00E86148">
            <w:pPr>
              <w:pStyle w:val="a4"/>
            </w:pPr>
            <w:r w:rsidRPr="00EA0630">
              <w:t>Из справочника целей (типов) направлений</w:t>
            </w:r>
          </w:p>
        </w:tc>
      </w:tr>
      <w:tr w:rsidR="00EA0630" w:rsidRPr="00EA0630" w:rsidTr="00E86148">
        <w:trPr>
          <w:cantSplit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  <w:lang w:val="en-US"/>
              </w:rPr>
            </w:pPr>
            <w:proofErr w:type="spellStart"/>
            <w:r w:rsidRPr="00EA0630">
              <w:rPr>
                <w:color w:val="0000FF"/>
                <w:lang w:val="en-US"/>
              </w:rPr>
              <w:t>direction_help_type</w:t>
            </w:r>
            <w:proofErr w:type="spellEnd"/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</w:rPr>
            </w:pPr>
            <w:r w:rsidRPr="00EA0630">
              <w:rPr>
                <w:color w:val="0000FF"/>
              </w:rPr>
              <w:t>Условия  оказания при направлении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</w:rPr>
            </w:pPr>
            <w:r w:rsidRPr="00EA0630">
              <w:rPr>
                <w:color w:val="0000FF"/>
              </w:rPr>
              <w:t>Условно обязательный. Заполняется при направлении на лабораторные исследования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</w:rPr>
            </w:pPr>
            <w:r w:rsidRPr="00EA0630">
              <w:rPr>
                <w:color w:val="0000FF"/>
                <w:lang w:val="en-US"/>
              </w:rPr>
              <w:t>integer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</w:rPr>
            </w:pPr>
            <w:r w:rsidRPr="00EA0630">
              <w:rPr>
                <w:color w:val="0000FF"/>
              </w:rPr>
              <w:t>1- пациент направлен из круглосуточного стационара, 3- пациент направлен из поликлиники</w:t>
            </w:r>
          </w:p>
        </w:tc>
      </w:tr>
      <w:tr w:rsidR="00EA0630" w:rsidRPr="00EA0630" w:rsidTr="00E86148">
        <w:trPr>
          <w:cantSplit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</w:rPr>
            </w:pPr>
            <w:r w:rsidRPr="00EA0630">
              <w:rPr>
                <w:color w:val="0000FF"/>
                <w:lang w:val="en-US"/>
              </w:rPr>
              <w:t>tube</w:t>
            </w:r>
            <w:r w:rsidRPr="00EA0630">
              <w:rPr>
                <w:color w:val="0000FF"/>
              </w:rPr>
              <w:t>_</w:t>
            </w:r>
            <w:r w:rsidRPr="00EA0630">
              <w:rPr>
                <w:color w:val="0000FF"/>
                <w:lang w:val="en-US"/>
              </w:rPr>
              <w:t>type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</w:rPr>
            </w:pPr>
            <w:r w:rsidRPr="00EA0630">
              <w:rPr>
                <w:color w:val="0000FF"/>
              </w:rPr>
              <w:t>Тип пробирки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</w:rPr>
            </w:pPr>
            <w:r w:rsidRPr="00EA0630">
              <w:rPr>
                <w:color w:val="0000FF"/>
              </w:rPr>
              <w:t>Необязательный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  <w:lang w:val="en-US"/>
              </w:rPr>
            </w:pPr>
            <w:r w:rsidRPr="00EA0630">
              <w:rPr>
                <w:color w:val="0000FF"/>
                <w:lang w:val="en-US"/>
              </w:rPr>
              <w:t>integer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630" w:rsidRPr="00EA0630" w:rsidRDefault="00EA0630" w:rsidP="00E86148">
            <w:pPr>
              <w:pStyle w:val="a4"/>
              <w:rPr>
                <w:color w:val="0000FF"/>
              </w:rPr>
            </w:pPr>
            <w:r w:rsidRPr="00EA0630">
              <w:rPr>
                <w:color w:val="0000FF"/>
              </w:rPr>
              <w:t>Из справочника типов пробирок</w:t>
            </w:r>
          </w:p>
        </w:tc>
      </w:tr>
    </w:tbl>
    <w:p w:rsidR="00EA0630" w:rsidRPr="00EA0630" w:rsidRDefault="00EA0630" w:rsidP="00EA0630">
      <w:pPr>
        <w:rPr>
          <w:sz w:val="28"/>
          <w:szCs w:val="28"/>
          <w:lang w:eastAsia="ar-SA"/>
        </w:rPr>
      </w:pPr>
    </w:p>
    <w:p w:rsidR="00F42A21" w:rsidRDefault="00EA0630"/>
    <w:sectPr w:rsidR="00F42A21" w:rsidSect="00EA0630">
      <w:pgSz w:w="11926" w:h="16866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03E"/>
    <w:multiLevelType w:val="multilevel"/>
    <w:tmpl w:val="00C6E76E"/>
    <w:lvl w:ilvl="0">
      <w:start w:val="3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82" w:hanging="87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2094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2520"/>
      </w:pPr>
      <w:rPr>
        <w:rFonts w:hint="default"/>
      </w:rPr>
    </w:lvl>
  </w:abstractNum>
  <w:abstractNum w:abstractNumId="1">
    <w:nsid w:val="37DC435D"/>
    <w:multiLevelType w:val="multilevel"/>
    <w:tmpl w:val="BB3C5D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630"/>
    <w:rsid w:val="003D0FA7"/>
    <w:rsid w:val="005A02D4"/>
    <w:rsid w:val="005B48F7"/>
    <w:rsid w:val="006305C5"/>
    <w:rsid w:val="00996D27"/>
    <w:rsid w:val="00EA0630"/>
    <w:rsid w:val="00F5534B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30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0630"/>
    <w:pPr>
      <w:keepNext/>
      <w:keepLines/>
      <w:pageBreakBefore/>
      <w:suppressAutoHyphens/>
      <w:ind w:firstLine="0"/>
      <w:outlineLvl w:val="0"/>
    </w:pPr>
    <w:rPr>
      <w:rFonts w:ascii="Cambria" w:hAnsi="Cambria"/>
      <w:b/>
      <w:bCs/>
      <w:sz w:val="28"/>
      <w:szCs w:val="28"/>
      <w:lang w:val="x-none" w:eastAsia="ar-SA"/>
    </w:rPr>
  </w:style>
  <w:style w:type="paragraph" w:styleId="2">
    <w:name w:val="heading 2"/>
    <w:basedOn w:val="a"/>
    <w:next w:val="a"/>
    <w:link w:val="20"/>
    <w:uiPriority w:val="99"/>
    <w:qFormat/>
    <w:rsid w:val="00EA0630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1"/>
    <w:uiPriority w:val="99"/>
    <w:qFormat/>
    <w:rsid w:val="00EA0630"/>
    <w:pPr>
      <w:keepNext/>
      <w:keepLines/>
      <w:suppressAutoHyphens/>
      <w:spacing w:before="200"/>
      <w:ind w:firstLine="0"/>
      <w:outlineLvl w:val="2"/>
    </w:pPr>
    <w:rPr>
      <w:rFonts w:ascii="Cambria" w:hAnsi="Cambria"/>
      <w:b/>
      <w:bCs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0630"/>
    <w:rPr>
      <w:rFonts w:ascii="Cambria" w:eastAsia="Times New Roman" w:hAnsi="Cambria" w:cs="Times New Roman"/>
      <w:b/>
      <w:bCs/>
      <w:sz w:val="28"/>
      <w:szCs w:val="28"/>
      <w:lang w:val="x-none" w:eastAsia="ar-SA"/>
    </w:rPr>
  </w:style>
  <w:style w:type="character" w:customStyle="1" w:styleId="20">
    <w:name w:val="Заголовок 2 Знак"/>
    <w:basedOn w:val="a0"/>
    <w:link w:val="2"/>
    <w:uiPriority w:val="99"/>
    <w:rsid w:val="00EA0630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uiPriority w:val="9"/>
    <w:semiHidden/>
    <w:rsid w:val="00EA063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Заголовок 3 Знак1"/>
    <w:link w:val="3"/>
    <w:uiPriority w:val="99"/>
    <w:locked/>
    <w:rsid w:val="00EA0630"/>
    <w:rPr>
      <w:rFonts w:ascii="Cambria" w:eastAsia="Times New Roman" w:hAnsi="Cambria" w:cs="Times New Roman"/>
      <w:b/>
      <w:bCs/>
      <w:sz w:val="24"/>
      <w:szCs w:val="20"/>
      <w:lang w:val="x-none" w:eastAsia="ar-SA"/>
    </w:rPr>
  </w:style>
  <w:style w:type="character" w:customStyle="1" w:styleId="b1">
    <w:name w:val="b1"/>
    <w:uiPriority w:val="99"/>
    <w:rsid w:val="00EA0630"/>
    <w:rPr>
      <w:rFonts w:ascii="Courier New" w:hAnsi="Courier New" w:cs="Courier New"/>
      <w:b/>
      <w:bCs/>
      <w:color w:val="FF0000"/>
      <w:u w:val="none"/>
    </w:rPr>
  </w:style>
  <w:style w:type="paragraph" w:customStyle="1" w:styleId="a3">
    <w:name w:val="Заголовок таблицы"/>
    <w:basedOn w:val="a"/>
    <w:uiPriority w:val="99"/>
    <w:rsid w:val="00EA0630"/>
    <w:pPr>
      <w:keepNext/>
      <w:keepLines/>
      <w:suppressLineNumbers/>
      <w:suppressAutoHyphens/>
      <w:spacing w:after="0"/>
      <w:ind w:firstLine="0"/>
      <w:jc w:val="center"/>
    </w:pPr>
    <w:rPr>
      <w:b/>
      <w:bCs/>
      <w:lang w:eastAsia="ar-SA"/>
    </w:rPr>
  </w:style>
  <w:style w:type="paragraph" w:customStyle="1" w:styleId="a4">
    <w:name w:val="Ячейка таблицы"/>
    <w:basedOn w:val="a"/>
    <w:uiPriority w:val="99"/>
    <w:rsid w:val="00EA0630"/>
    <w:pPr>
      <w:spacing w:after="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30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0630"/>
    <w:pPr>
      <w:keepNext/>
      <w:keepLines/>
      <w:pageBreakBefore/>
      <w:suppressAutoHyphens/>
      <w:ind w:firstLine="0"/>
      <w:outlineLvl w:val="0"/>
    </w:pPr>
    <w:rPr>
      <w:rFonts w:ascii="Cambria" w:hAnsi="Cambria"/>
      <w:b/>
      <w:bCs/>
      <w:sz w:val="28"/>
      <w:szCs w:val="28"/>
      <w:lang w:val="x-none" w:eastAsia="ar-SA"/>
    </w:rPr>
  </w:style>
  <w:style w:type="paragraph" w:styleId="2">
    <w:name w:val="heading 2"/>
    <w:basedOn w:val="a"/>
    <w:next w:val="a"/>
    <w:link w:val="20"/>
    <w:uiPriority w:val="99"/>
    <w:qFormat/>
    <w:rsid w:val="00EA0630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1"/>
    <w:uiPriority w:val="99"/>
    <w:qFormat/>
    <w:rsid w:val="00EA0630"/>
    <w:pPr>
      <w:keepNext/>
      <w:keepLines/>
      <w:suppressAutoHyphens/>
      <w:spacing w:before="200"/>
      <w:ind w:firstLine="0"/>
      <w:outlineLvl w:val="2"/>
    </w:pPr>
    <w:rPr>
      <w:rFonts w:ascii="Cambria" w:hAnsi="Cambria"/>
      <w:b/>
      <w:bCs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0630"/>
    <w:rPr>
      <w:rFonts w:ascii="Cambria" w:eastAsia="Times New Roman" w:hAnsi="Cambria" w:cs="Times New Roman"/>
      <w:b/>
      <w:bCs/>
      <w:sz w:val="28"/>
      <w:szCs w:val="28"/>
      <w:lang w:val="x-none" w:eastAsia="ar-SA"/>
    </w:rPr>
  </w:style>
  <w:style w:type="character" w:customStyle="1" w:styleId="20">
    <w:name w:val="Заголовок 2 Знак"/>
    <w:basedOn w:val="a0"/>
    <w:link w:val="2"/>
    <w:uiPriority w:val="99"/>
    <w:rsid w:val="00EA0630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uiPriority w:val="9"/>
    <w:semiHidden/>
    <w:rsid w:val="00EA063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Заголовок 3 Знак1"/>
    <w:link w:val="3"/>
    <w:uiPriority w:val="99"/>
    <w:locked/>
    <w:rsid w:val="00EA0630"/>
    <w:rPr>
      <w:rFonts w:ascii="Cambria" w:eastAsia="Times New Roman" w:hAnsi="Cambria" w:cs="Times New Roman"/>
      <w:b/>
      <w:bCs/>
      <w:sz w:val="24"/>
      <w:szCs w:val="20"/>
      <w:lang w:val="x-none" w:eastAsia="ar-SA"/>
    </w:rPr>
  </w:style>
  <w:style w:type="character" w:customStyle="1" w:styleId="b1">
    <w:name w:val="b1"/>
    <w:uiPriority w:val="99"/>
    <w:rsid w:val="00EA0630"/>
    <w:rPr>
      <w:rFonts w:ascii="Courier New" w:hAnsi="Courier New" w:cs="Courier New"/>
      <w:b/>
      <w:bCs/>
      <w:color w:val="FF0000"/>
      <w:u w:val="none"/>
    </w:rPr>
  </w:style>
  <w:style w:type="paragraph" w:customStyle="1" w:styleId="a3">
    <w:name w:val="Заголовок таблицы"/>
    <w:basedOn w:val="a"/>
    <w:uiPriority w:val="99"/>
    <w:rsid w:val="00EA0630"/>
    <w:pPr>
      <w:keepNext/>
      <w:keepLines/>
      <w:suppressLineNumbers/>
      <w:suppressAutoHyphens/>
      <w:spacing w:after="0"/>
      <w:ind w:firstLine="0"/>
      <w:jc w:val="center"/>
    </w:pPr>
    <w:rPr>
      <w:b/>
      <w:bCs/>
      <w:lang w:eastAsia="ar-SA"/>
    </w:rPr>
  </w:style>
  <w:style w:type="paragraph" w:customStyle="1" w:styleId="a4">
    <w:name w:val="Ячейка таблицы"/>
    <w:basedOn w:val="a"/>
    <w:uiPriority w:val="99"/>
    <w:rsid w:val="00EA0630"/>
    <w:pPr>
      <w:spacing w:after="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Kerimova</dc:creator>
  <cp:lastModifiedBy>Kerimova</cp:lastModifiedBy>
  <cp:revision>1</cp:revision>
  <dcterms:created xsi:type="dcterms:W3CDTF">2014-11-10T10:56:00Z</dcterms:created>
  <dcterms:modified xsi:type="dcterms:W3CDTF">2014-11-10T10:59:00Z</dcterms:modified>
</cp:coreProperties>
</file>